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E9" w:rsidRPr="006B60E9" w:rsidRDefault="006B60E9" w:rsidP="006B60E9">
      <w:pPr>
        <w:spacing w:after="1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Calibri" w:eastAsia="Times New Roman" w:hAnsi="Calibri" w:cs="Calibri"/>
          <w:sz w:val="28"/>
          <w:szCs w:val="28"/>
          <w:lang w:eastAsia="pl-PL"/>
        </w:rPr>
        <w:t>WYMAGANIA DLA KRĄŻKOW ANTYBIOTYKOWYCH, DIAGNOSTYCZNYCH,  E-TESTÓW , TESTÓW DIAGNOSTYCZNYCH</w:t>
      </w:r>
    </w:p>
    <w:p w:rsidR="006B60E9" w:rsidRPr="006B60E9" w:rsidRDefault="006B60E9" w:rsidP="006B60E9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6B60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6B60E9" w:rsidRPr="006B60E9" w:rsidRDefault="006B60E9" w:rsidP="006B60E9">
      <w:pPr>
        <w:spacing w:after="1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Calibri" w:eastAsia="Times New Roman" w:hAnsi="Calibri" w:cs="Calibri"/>
          <w:szCs w:val="24"/>
          <w:lang w:eastAsia="pl-PL"/>
        </w:rPr>
        <w:t>Parametry wymagane :</w:t>
      </w:r>
    </w:p>
    <w:p w:rsidR="006B60E9" w:rsidRPr="006B60E9" w:rsidRDefault="006B60E9" w:rsidP="006B60E9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6B60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6B60E9" w:rsidRPr="006B60E9" w:rsidRDefault="006B60E9" w:rsidP="006B60E9">
      <w:pPr>
        <w:spacing w:after="1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Calibri" w:eastAsia="Times New Roman" w:hAnsi="Calibri" w:cs="Calibri"/>
          <w:sz w:val="28"/>
          <w:szCs w:val="28"/>
          <w:lang w:eastAsia="pl-PL"/>
        </w:rPr>
        <w:t>-</w:t>
      </w:r>
      <w:r w:rsidRPr="006B60E9">
        <w:rPr>
          <w:rFonts w:ascii="Calibri" w:eastAsia="Times New Roman" w:hAnsi="Calibri" w:cs="Calibri"/>
          <w:szCs w:val="24"/>
          <w:lang w:eastAsia="pl-PL"/>
        </w:rPr>
        <w:t xml:space="preserve"> Wymagane jest dołączenie do oferty instrukcji technicznych w języku polskim dla każdego oferowanego testu </w:t>
      </w:r>
    </w:p>
    <w:p w:rsidR="006B60E9" w:rsidRPr="006B60E9" w:rsidRDefault="006B60E9" w:rsidP="006B60E9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6B60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6B60E9" w:rsidRPr="006B60E9" w:rsidRDefault="006B60E9" w:rsidP="006B60E9">
      <w:pPr>
        <w:spacing w:after="1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Calibri" w:eastAsia="Times New Roman" w:hAnsi="Calibri" w:cs="Calibri"/>
          <w:szCs w:val="24"/>
          <w:lang w:eastAsia="pl-PL"/>
        </w:rPr>
        <w:t>- Dostarczony towar musi być szczelnie opakowany , posiadać nazwę wyrobu, ilość, datę ważności, numer serii produkcji , nazwę producenta oraz certyfikat  kontroli jakości</w:t>
      </w:r>
    </w:p>
    <w:p w:rsidR="006B60E9" w:rsidRPr="006B60E9" w:rsidRDefault="006B60E9" w:rsidP="006B60E9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6B60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6B60E9" w:rsidRPr="006B60E9" w:rsidRDefault="006B60E9" w:rsidP="006B60E9">
      <w:pPr>
        <w:spacing w:after="1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Calibri" w:eastAsia="Times New Roman" w:hAnsi="Calibri" w:cs="Calibri"/>
          <w:szCs w:val="24"/>
          <w:lang w:eastAsia="pl-PL"/>
        </w:rPr>
        <w:t>Parametry oceniane :</w:t>
      </w:r>
    </w:p>
    <w:p w:rsidR="006B60E9" w:rsidRPr="006B60E9" w:rsidRDefault="006B60E9" w:rsidP="006B60E9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6B60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6B60E9" w:rsidRPr="006B60E9" w:rsidRDefault="006B60E9" w:rsidP="006B60E9">
      <w:pPr>
        <w:spacing w:after="1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Calibri" w:eastAsia="Times New Roman" w:hAnsi="Calibri" w:cs="Calibri"/>
          <w:szCs w:val="24"/>
          <w:lang w:eastAsia="pl-PL"/>
        </w:rPr>
        <w:t>- Testy i krążki muszą posiadać pozytywną opinię KORLD potwierdzającą wysoką jakość zaoferowanych krążków i pasków antybiotykowych</w:t>
      </w:r>
    </w:p>
    <w:p w:rsidR="006B60E9" w:rsidRPr="006B60E9" w:rsidRDefault="006B60E9" w:rsidP="006B60E9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6B60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6B60E9" w:rsidRPr="006B60E9" w:rsidRDefault="006B60E9" w:rsidP="006B60E9">
      <w:pPr>
        <w:spacing w:after="1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Calibri" w:eastAsia="Times New Roman" w:hAnsi="Calibri" w:cs="Calibri"/>
          <w:szCs w:val="24"/>
          <w:lang w:eastAsia="pl-PL"/>
        </w:rPr>
        <w:t>- Wszystkie krążki muszą pochodzić od jednego  producenta i być kompatybilne z zaoferowanymi dyspenserami</w:t>
      </w:r>
    </w:p>
    <w:p w:rsidR="006B60E9" w:rsidRPr="006B60E9" w:rsidRDefault="006B60E9" w:rsidP="006B60E9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6B60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6B60E9" w:rsidRPr="006B60E9" w:rsidRDefault="006B60E9" w:rsidP="006B60E9">
      <w:pPr>
        <w:spacing w:after="1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Calibri" w:eastAsia="Times New Roman" w:hAnsi="Calibri" w:cs="Calibri"/>
          <w:szCs w:val="24"/>
          <w:lang w:eastAsia="pl-PL"/>
        </w:rPr>
        <w:t>- Termin ważności zaoferowanych produktów – min. 6 miesięcy od dostawy</w:t>
      </w:r>
    </w:p>
    <w:p w:rsidR="006B60E9" w:rsidRPr="006B60E9" w:rsidRDefault="006B60E9" w:rsidP="006B60E9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6B60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6B60E9" w:rsidRPr="006B60E9" w:rsidRDefault="006B60E9" w:rsidP="006B60E9">
      <w:pPr>
        <w:spacing w:after="1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Calibri" w:eastAsia="Times New Roman" w:hAnsi="Calibri" w:cs="Calibri"/>
          <w:szCs w:val="24"/>
          <w:lang w:eastAsia="pl-PL"/>
        </w:rPr>
        <w:t>-Termin dostawy – max 2 dni robocze  od złożenia zamówienia</w:t>
      </w:r>
    </w:p>
    <w:p w:rsidR="006B60E9" w:rsidRPr="006B60E9" w:rsidRDefault="006B60E9" w:rsidP="006B60E9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6B60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6B60E9" w:rsidRPr="006B60E9" w:rsidRDefault="006B60E9" w:rsidP="006B60E9">
      <w:pPr>
        <w:spacing w:after="1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Calibri" w:eastAsia="Times New Roman" w:hAnsi="Calibri" w:cs="Calibri"/>
          <w:szCs w:val="24"/>
          <w:lang w:eastAsia="pl-PL"/>
        </w:rPr>
        <w:t> </w:t>
      </w:r>
    </w:p>
    <w:p w:rsidR="006B60E9" w:rsidRPr="006B60E9" w:rsidRDefault="006B60E9" w:rsidP="006B60E9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6B60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6B60E9" w:rsidRPr="006B60E9" w:rsidRDefault="006B60E9" w:rsidP="006B60E9">
      <w:pPr>
        <w:spacing w:after="1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60E9">
        <w:rPr>
          <w:rFonts w:ascii="Calibri" w:eastAsia="Times New Roman" w:hAnsi="Calibri" w:cs="Calibri"/>
          <w:szCs w:val="24"/>
          <w:lang w:eastAsia="pl-PL"/>
        </w:rPr>
        <w:t>-  Wykonawca pokryje koszty szkoleń diagnostów zatrudnionych w Pracowni Bakteriologicznej w kwocie 3000 zł w czasie trwania umowy</w:t>
      </w:r>
    </w:p>
    <w:p w:rsidR="00FE1A6B" w:rsidRPr="006B60E9" w:rsidRDefault="00FE1A6B" w:rsidP="006B60E9"/>
    <w:sectPr w:rsidR="00FE1A6B" w:rsidRPr="006B60E9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BB5961"/>
    <w:rsid w:val="001511A8"/>
    <w:rsid w:val="002D3531"/>
    <w:rsid w:val="003E0668"/>
    <w:rsid w:val="0045594A"/>
    <w:rsid w:val="0055667F"/>
    <w:rsid w:val="006B60E9"/>
    <w:rsid w:val="00AC4794"/>
    <w:rsid w:val="00BB5961"/>
    <w:rsid w:val="00C8025D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5961"/>
    <w:pPr>
      <w:spacing w:before="100" w:beforeAutospacing="1" w:after="100" w:afterAutospacing="1"/>
    </w:pPr>
    <w:rPr>
      <w:rFonts w:ascii="Verdana" w:eastAsia="Times New Roman" w:hAnsi="Verdana" w:cs="Times New Roman"/>
      <w:sz w:val="13"/>
      <w:szCs w:val="1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2017-08-16T07:26:00Z</dcterms:created>
  <dcterms:modified xsi:type="dcterms:W3CDTF">2017-08-16T07:26:00Z</dcterms:modified>
</cp:coreProperties>
</file>